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3321">
      <w:pPr>
        <w:adjustRightInd/>
        <w:snapToGrid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/>
        </w:rPr>
        <w:t>1</w:t>
      </w:r>
    </w:p>
    <w:p w14:paraId="0359961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陕西铁路工程职业技术学院</w:t>
      </w:r>
    </w:p>
    <w:p w14:paraId="23E4E20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年“成才杯”校园辩论赛报名表</w:t>
      </w:r>
      <w:bookmarkEnd w:id="0"/>
    </w:p>
    <w:tbl>
      <w:tblPr>
        <w:tblStyle w:val="2"/>
        <w:tblW w:w="93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1423"/>
        <w:gridCol w:w="1419"/>
        <w:gridCol w:w="1419"/>
        <w:gridCol w:w="1261"/>
        <w:gridCol w:w="1891"/>
      </w:tblGrid>
      <w:tr w14:paraId="49E91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0D520">
            <w:pPr>
              <w:adjustRightInd/>
              <w:snapToGrid/>
              <w:spacing w:line="360" w:lineRule="auto"/>
              <w:ind w:firstLine="300" w:firstLineChars="100"/>
              <w:jc w:val="both"/>
              <w:rPr>
                <w:rStyle w:val="4"/>
                <w:rFonts w:hint="default" w:ascii="楷体_GB2312" w:hAnsi="楷体_GB2312" w:eastAsia="楷体_GB2312" w:cs="楷体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  <w:lang w:val="en-US" w:eastAsia="zh-CN"/>
              </w:rPr>
              <w:t>二级学院团委</w:t>
            </w: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</w:t>
            </w:r>
          </w:p>
        </w:tc>
      </w:tr>
      <w:tr w14:paraId="55779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CF84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/>
              </w:rPr>
              <w:t>队员信息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0DED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F57B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default" w:ascii="楷体_GB2312" w:hAnsi="楷体_GB2312" w:eastAsia="楷体_GB2312" w:cs="楷体_GB2312"/>
                <w:kern w:val="0"/>
                <w:sz w:val="30"/>
                <w:szCs w:val="30"/>
                <w:lang w:val="en-US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/>
              </w:rPr>
              <w:t>学号/工号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4E80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3D7F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E85D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 w14:paraId="4B20F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0C80C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default" w:ascii="楷体_GB2312" w:hAnsi="楷体_GB2312" w:eastAsia="楷体_GB2312" w:cs="楷体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/>
              </w:rPr>
              <w:t>指导教师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A4AC9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0D06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84BE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default" w:ascii="楷体_GB2312" w:hAnsi="楷体_GB2312" w:eastAsia="楷体_GB2312" w:cs="楷体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  <w:lang w:val="en-US" w:eastAsia="zh-CN"/>
              </w:rPr>
              <w:t>----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9ABC">
            <w:pPr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  <w:lang w:val="en-US" w:eastAsia="zh-CN"/>
              </w:rPr>
              <w:t>----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6DCC">
            <w:pPr>
              <w:adjustRightInd/>
              <w:snapToGrid/>
              <w:spacing w:line="360" w:lineRule="auto"/>
              <w:jc w:val="both"/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</w:pPr>
          </w:p>
        </w:tc>
      </w:tr>
      <w:tr w14:paraId="27298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BADAE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领队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180075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72784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F888CF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66976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4D44B8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</w:tr>
      <w:tr w14:paraId="4C285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0A18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正选辩手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05DFF1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C6DE7D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6D25E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29860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5ADC5F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</w:tr>
      <w:tr w14:paraId="58100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BA3E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正选辩手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313F8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79865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E1ED3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52FE0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168265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</w:tr>
      <w:tr w14:paraId="3E01E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A71E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正选辩手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93CE5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FD76DB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1F8B7E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BD579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9FE133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</w:tr>
      <w:tr w14:paraId="5F1A4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D584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正选辩手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82454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86F121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85974A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C7776F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6EC877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</w:tr>
      <w:tr w14:paraId="7D9DC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01161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</w:rPr>
              <w:t>候选辩手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106761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768E33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F3FAD6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F42CF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EAF315"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Style w:val="4"/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</w:tc>
      </w:tr>
    </w:tbl>
    <w:p w14:paraId="047AD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Style w:val="4"/>
          <w:rFonts w:hint="eastAsia" w:ascii="楷体_GB2312" w:hAnsi="楷体_GB2312" w:eastAsia="楷体_GB2312" w:cs="楷体_GB2312"/>
          <w:sz w:val="30"/>
          <w:szCs w:val="30"/>
        </w:rPr>
      </w:pPr>
      <w:r>
        <w:rPr>
          <w:rStyle w:val="4"/>
          <w:rFonts w:hint="eastAsia" w:ascii="楷体_GB2312" w:hAnsi="楷体_GB2312" w:eastAsia="楷体_GB2312" w:cs="楷体_GB2312"/>
          <w:b/>
          <w:sz w:val="30"/>
          <w:szCs w:val="30"/>
        </w:rPr>
        <w:t>注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：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1.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本次报名采用推荐制及自愿报名；</w:t>
      </w:r>
    </w:p>
    <w:p w14:paraId="4241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4"/>
          <w:rFonts w:hint="eastAsia" w:ascii="楷体_GB2312" w:hAnsi="楷体_GB2312" w:eastAsia="楷体_GB2312" w:cs="楷体_GB2312"/>
          <w:sz w:val="30"/>
          <w:szCs w:val="30"/>
        </w:rPr>
      </w:pP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2.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各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二级学院团委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推选一支队伍参赛，每支队伍正选辩手4人，候补辩手1人，领队1人；</w:t>
      </w:r>
    </w:p>
    <w:p w14:paraId="43FE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4"/>
          <w:rFonts w:hint="eastAsia" w:ascii="楷体_GB2312" w:hAnsi="楷体_GB2312" w:eastAsia="楷体_GB2312" w:cs="楷体_GB2312"/>
          <w:sz w:val="30"/>
          <w:szCs w:val="30"/>
        </w:rPr>
      </w:pP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3.各学院团委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须于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10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月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21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日前确定最终人选；</w:t>
      </w:r>
    </w:p>
    <w:p w14:paraId="3781FBF2">
      <w:pPr>
        <w:keepNext w:val="0"/>
        <w:keepLines w:val="0"/>
        <w:pageBreakBefore w:val="0"/>
        <w:widowControl w:val="0"/>
        <w:tabs>
          <w:tab w:val="left" w:pos="1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_GB2312" w:hAnsi="楷体_GB2312" w:eastAsia="楷体_GB2312" w:cs="楷体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4.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参赛选手人员一经确定、填写选手报名表交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校团委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审核后正式参加此次比赛。如提交名单后，参赛队伍需要修改名单以外的辩手，须向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校团委</w:t>
      </w:r>
      <w:r>
        <w:rPr>
          <w:rStyle w:val="4"/>
          <w:rFonts w:hint="eastAsia" w:ascii="楷体_GB2312" w:hAnsi="楷体_GB2312" w:eastAsia="楷体_GB2312" w:cs="楷体_GB2312"/>
          <w:sz w:val="30"/>
          <w:szCs w:val="30"/>
        </w:rPr>
        <w:t>提交书面申请，经研究同意后，方可更换。比赛中途不允许更换辩手。</w:t>
      </w:r>
    </w:p>
    <w:p w14:paraId="52E1F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F65B8"/>
    <w:rsid w:val="7C9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880" w:firstLineChars="200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2025-10-28T14:26:00Z</dcterms:created>
  <dc:creator>BLASPHEMY</dc:creator>
  <cp:lastModifiedBy>BLASPHEMY</cp:lastModifiedBy>
  <dcterms:modified xsi:type="dcterms:W3CDTF">2025-10-28T14:29:06Z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0F2C1564921D40F79DBC38309365F456_11</vt:lpwstr>
  </property>
  <property fmtid="{D5CDD505-2E9C-101B-9397-08002B2CF9AE}" pid="4" name="KSOTemplateDocerSaveRecord">
    <vt:lpwstr>eyJoZGlkIjoiNTU0ZmIwYTQ3NzlmZGUxZmU3Zjk0M2IyZTNmM2IxNjAiLCJ1c2VySWQiOiIxMzk0NjQ2NTkxIn0=</vt:lpwstr>
  </property>
</Properties>
</file>